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3398"/>
        <w:gridCol w:w="5725"/>
      </w:tblGrid>
      <w:tr w:rsidR="00DF02C6" w:rsidRPr="008C45CB" w:rsidTr="00891FFB">
        <w:trPr>
          <w:trHeight w:val="149"/>
        </w:trPr>
        <w:tc>
          <w:tcPr>
            <w:tcW w:w="708" w:type="dxa"/>
            <w:vAlign w:val="bottom"/>
          </w:tcPr>
          <w:p w:rsidR="00DF02C6" w:rsidRPr="008C45CB" w:rsidRDefault="00DF02C6" w:rsidP="00891FFB">
            <w:pPr>
              <w:spacing w:line="240" w:lineRule="atLeast"/>
              <w:rPr>
                <w:sz w:val="23"/>
                <w:szCs w:val="20"/>
              </w:rPr>
            </w:pPr>
          </w:p>
        </w:tc>
        <w:tc>
          <w:tcPr>
            <w:tcW w:w="3398" w:type="dxa"/>
            <w:vAlign w:val="bottom"/>
          </w:tcPr>
          <w:p w:rsidR="00DF02C6" w:rsidRPr="008C45CB" w:rsidRDefault="00DF02C6" w:rsidP="00891FFB">
            <w:pPr>
              <w:spacing w:line="240" w:lineRule="atLeast"/>
              <w:rPr>
                <w:sz w:val="23"/>
                <w:szCs w:val="20"/>
              </w:rPr>
            </w:pPr>
            <w:r w:rsidRPr="008C45CB">
              <w:rPr>
                <w:sz w:val="23"/>
                <w:szCs w:val="20"/>
              </w:rPr>
              <w:t xml:space="preserve">        </w:t>
            </w:r>
          </w:p>
        </w:tc>
        <w:tc>
          <w:tcPr>
            <w:tcW w:w="5725" w:type="dxa"/>
          </w:tcPr>
          <w:p w:rsidR="00DF02C6" w:rsidRDefault="00DF02C6" w:rsidP="00891FFB">
            <w:r w:rsidRPr="008C45CB">
              <w:t xml:space="preserve">                                                                 </w:t>
            </w:r>
            <w:r>
              <w:t>Приложение № 6</w:t>
            </w:r>
          </w:p>
          <w:p w:rsidR="002A2E17" w:rsidRDefault="002A2E17" w:rsidP="002A2E17"/>
          <w:p w:rsidR="002A2E17" w:rsidRPr="008C45CB" w:rsidRDefault="002A2E17" w:rsidP="002A2E17">
            <w:r>
              <w:t xml:space="preserve">(Приложение № 2 к Приказу </w:t>
            </w:r>
            <w:proofErr w:type="spellStart"/>
            <w:r>
              <w:t>Минспорта</w:t>
            </w:r>
            <w:proofErr w:type="spellEnd"/>
            <w:r>
              <w:t xml:space="preserve"> России от 19.03.2020 № 224 «Об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тренеров»). </w:t>
            </w:r>
          </w:p>
        </w:tc>
      </w:tr>
      <w:tr w:rsidR="00DF02C6" w:rsidRPr="008C45CB" w:rsidTr="00891FFB">
        <w:trPr>
          <w:trHeight w:val="149"/>
        </w:trPr>
        <w:tc>
          <w:tcPr>
            <w:tcW w:w="708" w:type="dxa"/>
            <w:vAlign w:val="bottom"/>
          </w:tcPr>
          <w:p w:rsidR="00DF02C6" w:rsidRPr="008C45CB" w:rsidRDefault="00DF02C6" w:rsidP="00891FFB">
            <w:pPr>
              <w:spacing w:line="240" w:lineRule="atLeast"/>
              <w:rPr>
                <w:szCs w:val="20"/>
              </w:rPr>
            </w:pPr>
          </w:p>
        </w:tc>
        <w:tc>
          <w:tcPr>
            <w:tcW w:w="3398" w:type="dxa"/>
            <w:vAlign w:val="bottom"/>
          </w:tcPr>
          <w:p w:rsidR="00DF02C6" w:rsidRPr="008C45CB" w:rsidRDefault="00DF02C6" w:rsidP="00891FFB">
            <w:pPr>
              <w:spacing w:line="240" w:lineRule="atLeast"/>
              <w:rPr>
                <w:szCs w:val="20"/>
              </w:rPr>
            </w:pPr>
          </w:p>
        </w:tc>
        <w:tc>
          <w:tcPr>
            <w:tcW w:w="5725" w:type="dxa"/>
          </w:tcPr>
          <w:p w:rsidR="00DF02C6" w:rsidRPr="008C45CB" w:rsidRDefault="00DF02C6" w:rsidP="00891FFB"/>
        </w:tc>
      </w:tr>
      <w:tr w:rsidR="00DF02C6" w:rsidRPr="008C45CB" w:rsidTr="00891FFB">
        <w:trPr>
          <w:trHeight w:val="149"/>
        </w:trPr>
        <w:tc>
          <w:tcPr>
            <w:tcW w:w="708" w:type="dxa"/>
            <w:vAlign w:val="bottom"/>
          </w:tcPr>
          <w:p w:rsidR="00DF02C6" w:rsidRPr="008C45CB" w:rsidRDefault="00DF02C6" w:rsidP="00891FFB">
            <w:pPr>
              <w:spacing w:line="240" w:lineRule="atLeast"/>
              <w:rPr>
                <w:szCs w:val="20"/>
              </w:rPr>
            </w:pPr>
          </w:p>
        </w:tc>
        <w:tc>
          <w:tcPr>
            <w:tcW w:w="3398" w:type="dxa"/>
            <w:vAlign w:val="bottom"/>
          </w:tcPr>
          <w:p w:rsidR="00DF02C6" w:rsidRPr="008C45CB" w:rsidRDefault="00DF02C6" w:rsidP="00891FFB">
            <w:pPr>
              <w:spacing w:line="240" w:lineRule="atLeast"/>
              <w:rPr>
                <w:szCs w:val="20"/>
              </w:rPr>
            </w:pPr>
          </w:p>
        </w:tc>
        <w:tc>
          <w:tcPr>
            <w:tcW w:w="5725" w:type="dxa"/>
          </w:tcPr>
          <w:p w:rsidR="00DF02C6" w:rsidRPr="008C45CB" w:rsidRDefault="00DF02C6" w:rsidP="00891FFB"/>
        </w:tc>
      </w:tr>
      <w:tr w:rsidR="00DF02C6" w:rsidRPr="008C45CB" w:rsidTr="00891FFB">
        <w:trPr>
          <w:trHeight w:val="149"/>
        </w:trPr>
        <w:tc>
          <w:tcPr>
            <w:tcW w:w="708" w:type="dxa"/>
            <w:vAlign w:val="bottom"/>
          </w:tcPr>
          <w:p w:rsidR="00DF02C6" w:rsidRPr="008C45CB" w:rsidRDefault="00DF02C6" w:rsidP="00891FFB">
            <w:pPr>
              <w:spacing w:line="240" w:lineRule="atLeast"/>
              <w:rPr>
                <w:szCs w:val="20"/>
              </w:rPr>
            </w:pPr>
          </w:p>
        </w:tc>
        <w:tc>
          <w:tcPr>
            <w:tcW w:w="3398" w:type="dxa"/>
            <w:vAlign w:val="bottom"/>
          </w:tcPr>
          <w:p w:rsidR="00DF02C6" w:rsidRPr="008C45CB" w:rsidRDefault="00DF02C6" w:rsidP="00891FFB">
            <w:pPr>
              <w:spacing w:line="240" w:lineRule="atLeast"/>
              <w:rPr>
                <w:szCs w:val="20"/>
              </w:rPr>
            </w:pPr>
          </w:p>
        </w:tc>
        <w:tc>
          <w:tcPr>
            <w:tcW w:w="5725" w:type="dxa"/>
          </w:tcPr>
          <w:p w:rsidR="00DF02C6" w:rsidRPr="008C45CB" w:rsidRDefault="00DF02C6" w:rsidP="00891FFB"/>
        </w:tc>
      </w:tr>
      <w:tr w:rsidR="00DF02C6" w:rsidRPr="008C45CB" w:rsidTr="00891FFB">
        <w:trPr>
          <w:trHeight w:val="149"/>
        </w:trPr>
        <w:tc>
          <w:tcPr>
            <w:tcW w:w="708" w:type="dxa"/>
            <w:vAlign w:val="bottom"/>
          </w:tcPr>
          <w:p w:rsidR="00DF02C6" w:rsidRPr="008C45CB" w:rsidRDefault="00DF02C6" w:rsidP="00891FFB">
            <w:pPr>
              <w:spacing w:line="240" w:lineRule="atLeast"/>
              <w:rPr>
                <w:szCs w:val="20"/>
              </w:rPr>
            </w:pPr>
          </w:p>
        </w:tc>
        <w:tc>
          <w:tcPr>
            <w:tcW w:w="3398" w:type="dxa"/>
            <w:vAlign w:val="bottom"/>
          </w:tcPr>
          <w:p w:rsidR="00DF02C6" w:rsidRPr="008C45CB" w:rsidRDefault="00DF02C6" w:rsidP="00891FFB">
            <w:pPr>
              <w:spacing w:line="240" w:lineRule="atLeast"/>
              <w:rPr>
                <w:szCs w:val="20"/>
              </w:rPr>
            </w:pPr>
          </w:p>
        </w:tc>
        <w:tc>
          <w:tcPr>
            <w:tcW w:w="5725" w:type="dxa"/>
            <w:vAlign w:val="bottom"/>
          </w:tcPr>
          <w:p w:rsidR="00DF02C6" w:rsidRPr="008C45CB" w:rsidRDefault="00DF02C6" w:rsidP="00891FFB">
            <w:pPr>
              <w:spacing w:line="240" w:lineRule="atLeast"/>
              <w:rPr>
                <w:szCs w:val="20"/>
              </w:rPr>
            </w:pPr>
          </w:p>
        </w:tc>
      </w:tr>
      <w:tr w:rsidR="00DF02C6" w:rsidRPr="008C45CB" w:rsidTr="00891FFB">
        <w:trPr>
          <w:trHeight w:val="313"/>
        </w:trPr>
        <w:tc>
          <w:tcPr>
            <w:tcW w:w="708" w:type="dxa"/>
            <w:vAlign w:val="bottom"/>
          </w:tcPr>
          <w:p w:rsidR="00DF02C6" w:rsidRPr="008C45CB" w:rsidRDefault="00DF02C6" w:rsidP="00891FFB">
            <w:pPr>
              <w:spacing w:line="240" w:lineRule="atLeast"/>
              <w:rPr>
                <w:szCs w:val="20"/>
              </w:rPr>
            </w:pPr>
          </w:p>
        </w:tc>
        <w:tc>
          <w:tcPr>
            <w:tcW w:w="9123" w:type="dxa"/>
            <w:gridSpan w:val="2"/>
            <w:vAlign w:val="bottom"/>
          </w:tcPr>
          <w:p w:rsidR="00DF02C6" w:rsidRPr="008C45CB" w:rsidRDefault="00DF02C6" w:rsidP="00891FFB">
            <w:pPr>
              <w:spacing w:line="240" w:lineRule="atLeast"/>
              <w:ind w:right="100"/>
              <w:jc w:val="center"/>
              <w:rPr>
                <w:b/>
                <w:sz w:val="26"/>
                <w:szCs w:val="20"/>
              </w:rPr>
            </w:pPr>
            <w:r w:rsidRPr="008C45CB">
              <w:rPr>
                <w:b/>
                <w:sz w:val="26"/>
                <w:szCs w:val="20"/>
              </w:rPr>
              <w:t>Квалификационные требования</w:t>
            </w:r>
          </w:p>
        </w:tc>
      </w:tr>
      <w:tr w:rsidR="00DF02C6" w:rsidRPr="008C45CB" w:rsidTr="00891FFB">
        <w:trPr>
          <w:trHeight w:val="162"/>
        </w:trPr>
        <w:tc>
          <w:tcPr>
            <w:tcW w:w="708" w:type="dxa"/>
            <w:vAlign w:val="bottom"/>
          </w:tcPr>
          <w:p w:rsidR="00DF02C6" w:rsidRPr="008C45CB" w:rsidRDefault="00DF02C6" w:rsidP="00891FFB">
            <w:pPr>
              <w:spacing w:line="240" w:lineRule="atLeast"/>
              <w:rPr>
                <w:szCs w:val="20"/>
              </w:rPr>
            </w:pPr>
          </w:p>
        </w:tc>
        <w:tc>
          <w:tcPr>
            <w:tcW w:w="9123" w:type="dxa"/>
            <w:gridSpan w:val="2"/>
            <w:vAlign w:val="bottom"/>
          </w:tcPr>
          <w:p w:rsidR="00DF02C6" w:rsidRPr="008C45CB" w:rsidRDefault="00DF02C6" w:rsidP="00891FFB">
            <w:pPr>
              <w:spacing w:line="240" w:lineRule="atLeast"/>
              <w:ind w:right="100"/>
              <w:jc w:val="center"/>
              <w:rPr>
                <w:b/>
                <w:sz w:val="26"/>
                <w:szCs w:val="20"/>
              </w:rPr>
            </w:pPr>
            <w:r w:rsidRPr="008C45CB">
              <w:rPr>
                <w:b/>
                <w:sz w:val="26"/>
                <w:szCs w:val="20"/>
              </w:rPr>
              <w:t>к присвоению квалификационных категорий тренеров</w:t>
            </w:r>
            <w:r w:rsidR="0045438F">
              <w:rPr>
                <w:b/>
                <w:sz w:val="26"/>
                <w:szCs w:val="20"/>
              </w:rPr>
              <w:t>-преподавателей</w:t>
            </w:r>
          </w:p>
        </w:tc>
      </w:tr>
    </w:tbl>
    <w:p w:rsidR="00DF02C6" w:rsidRPr="008C45CB" w:rsidRDefault="00DF02C6" w:rsidP="00DF02C6">
      <w:pPr>
        <w:widowControl w:val="0"/>
        <w:spacing w:line="280" w:lineRule="exact"/>
        <w:ind w:right="20"/>
        <w:rPr>
          <w:b/>
          <w:bCs/>
          <w:color w:val="000000"/>
          <w:sz w:val="28"/>
          <w:szCs w:val="28"/>
        </w:rPr>
      </w:pPr>
    </w:p>
    <w:p w:rsidR="00DF02C6" w:rsidRPr="008C45CB" w:rsidRDefault="00DF02C6" w:rsidP="00DF02C6">
      <w:pPr>
        <w:widowControl w:val="0"/>
        <w:spacing w:line="280" w:lineRule="exact"/>
        <w:ind w:right="20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2424"/>
        <w:gridCol w:w="2779"/>
        <w:gridCol w:w="2261"/>
        <w:gridCol w:w="2160"/>
      </w:tblGrid>
      <w:tr w:rsidR="00DF02C6" w:rsidRPr="008C45CB" w:rsidTr="00891FFB">
        <w:trPr>
          <w:trHeight w:hRule="exact"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20" w:lineRule="exact"/>
              <w:ind w:left="18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20" w:lineRule="exact"/>
              <w:ind w:left="20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Квалификационные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Квалификационные категории</w:t>
            </w:r>
          </w:p>
        </w:tc>
      </w:tr>
      <w:tr w:rsidR="00DF02C6" w:rsidRPr="008C45CB" w:rsidTr="00891FFB">
        <w:trPr>
          <w:trHeight w:hRule="exact" w:val="470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20" w:lineRule="exact"/>
              <w:ind w:left="18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п\</w:t>
            </w: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42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требования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Вторая</w:t>
            </w:r>
          </w:p>
        </w:tc>
      </w:tr>
      <w:tr w:rsidR="00DF02C6" w:rsidRPr="008C45CB" w:rsidTr="00891FFB">
        <w:trPr>
          <w:trHeight w:hRule="exact" w:val="93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20" w:lineRule="exact"/>
              <w:ind w:left="180"/>
              <w:rPr>
                <w:bCs/>
                <w:color w:val="00000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45CB">
              <w:rPr>
                <w:b/>
                <w:bCs/>
                <w:color w:val="000000"/>
                <w:sz w:val="22"/>
                <w:szCs w:val="22"/>
              </w:rPr>
              <w:t>Не менее 1000 баллов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45CB">
              <w:rPr>
                <w:b/>
                <w:bCs/>
                <w:color w:val="000000"/>
                <w:sz w:val="22"/>
                <w:szCs w:val="22"/>
              </w:rPr>
              <w:t>Не менее 700 баллов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45CB">
              <w:rPr>
                <w:b/>
                <w:bCs/>
                <w:color w:val="000000"/>
                <w:sz w:val="22"/>
                <w:szCs w:val="22"/>
              </w:rPr>
              <w:t>(с учетом баллов из столбца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45CB">
              <w:rPr>
                <w:b/>
                <w:bCs/>
                <w:color w:val="000000"/>
                <w:sz w:val="22"/>
                <w:szCs w:val="22"/>
              </w:rPr>
              <w:t>Не менее 300 баллов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45CB">
              <w:rPr>
                <w:b/>
                <w:bCs/>
                <w:color w:val="000000"/>
                <w:sz w:val="22"/>
                <w:szCs w:val="22"/>
              </w:rPr>
              <w:t>(с учетом баллов из столбца 3 и 4)</w:t>
            </w:r>
          </w:p>
        </w:tc>
      </w:tr>
      <w:tr w:rsidR="00DF02C6" w:rsidRPr="008C45CB" w:rsidTr="00891FFB">
        <w:trPr>
          <w:trHeight w:hRule="exact" w:val="2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20" w:lineRule="exact"/>
              <w:ind w:left="26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F02C6" w:rsidRPr="008C45CB" w:rsidTr="00891FFB">
        <w:trPr>
          <w:trHeight w:hRule="exact" w:val="22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20" w:lineRule="exact"/>
              <w:ind w:left="26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Участие лиц, проходящих спортивную подготовку, в официальных международных спортивных соревнованиях: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Олимпийские игры, </w:t>
            </w:r>
            <w:proofErr w:type="spellStart"/>
            <w:r w:rsidRPr="008C45CB">
              <w:rPr>
                <w:bCs/>
                <w:color w:val="000000"/>
                <w:sz w:val="22"/>
                <w:szCs w:val="22"/>
              </w:rPr>
              <w:t>Паралимпийские</w:t>
            </w:r>
            <w:proofErr w:type="spellEnd"/>
            <w:r w:rsidRPr="008C45CB">
              <w:rPr>
                <w:bCs/>
                <w:color w:val="000000"/>
                <w:sz w:val="22"/>
                <w:szCs w:val="22"/>
              </w:rPr>
              <w:t xml:space="preserve"> игры,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C45CB">
              <w:rPr>
                <w:bCs/>
                <w:color w:val="000000"/>
                <w:sz w:val="22"/>
                <w:szCs w:val="22"/>
              </w:rPr>
              <w:t>Сурдлимпийские</w:t>
            </w:r>
            <w:proofErr w:type="spellEnd"/>
            <w:r w:rsidRPr="008C45CB">
              <w:rPr>
                <w:bCs/>
                <w:color w:val="000000"/>
                <w:sz w:val="22"/>
                <w:szCs w:val="22"/>
              </w:rPr>
              <w:t xml:space="preserve"> игры, чемпионаты мира и Европы, кубки мира и Европы, первенства мира и Европы, официальные международные спортивные соревнования с участием спортивной сборной команды Российской Федерации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место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1-3 человек - 380 баллов 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4-6 человек - 390 баллов 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 и более человек - 400 баллов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7-10 место 1-3 человек - 320 баллов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человек - 330 баллов 7 и более человек - 340 баллов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Участие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(вне зависимости от занятого места) - 300 баллов</w:t>
            </w:r>
          </w:p>
        </w:tc>
      </w:tr>
      <w:tr w:rsidR="00DF02C6" w:rsidRPr="008C45CB" w:rsidTr="00891FFB">
        <w:trPr>
          <w:trHeight w:hRule="exact" w:val="1853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место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человек - 350 баллов 4-6 человек - 360 баллов 7 и более человек - 370 баллов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Участие (вне зависимости от занятого места) - 300 баллов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1428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7-10 место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4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1-3 человек - 320 баллов 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4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4-6 человек - 330 баллов 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 и более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4" w:lineRule="exact"/>
              <w:ind w:left="30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человек - 340 баллов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25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20" w:lineRule="exact"/>
              <w:ind w:left="18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Участие лиц, проходящих спортивную подготовку, в спортивных соревнованиях, проводимых на федеральном уровне: Чемпионат России,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место 1-3 человека-280 баллов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4-6 человек - 290 баллов 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 и более человек - 300 баллов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место 1-3 человек-220 баллов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4-6 человек - 230 баллов 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 и более человек - 240 баллов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7-10 место 1-3 человек - 140 баллов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4-6 человек - 150 баллов </w:t>
            </w:r>
          </w:p>
          <w:p w:rsidR="00DF02C6" w:rsidRPr="008C45CB" w:rsidRDefault="00DF02C6" w:rsidP="00891FFB">
            <w:pPr>
              <w:framePr w:w="1020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 и более человек - 160 баллов</w:t>
            </w:r>
          </w:p>
        </w:tc>
      </w:tr>
    </w:tbl>
    <w:p w:rsidR="00DF02C6" w:rsidRPr="008C45CB" w:rsidRDefault="00DF02C6" w:rsidP="00DF02C6">
      <w:pPr>
        <w:framePr w:w="10200" w:wrap="notBeside" w:vAnchor="text" w:hAnchor="text" w:xAlign="center" w:y="1"/>
        <w:widowControl w:val="0"/>
        <w:rPr>
          <w:rFonts w:eastAsia="Arial Unicode MS"/>
          <w:color w:val="000000"/>
          <w:sz w:val="2"/>
          <w:szCs w:val="2"/>
        </w:rPr>
      </w:pPr>
    </w:p>
    <w:p w:rsidR="00DF02C6" w:rsidRPr="008C45CB" w:rsidRDefault="00DF02C6" w:rsidP="00DF02C6">
      <w:pPr>
        <w:widowControl w:val="0"/>
        <w:rPr>
          <w:rFonts w:eastAsia="Arial Unicode MS"/>
          <w:color w:val="000000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2424"/>
        <w:gridCol w:w="2779"/>
        <w:gridCol w:w="2261"/>
        <w:gridCol w:w="2136"/>
      </w:tblGrid>
      <w:tr w:rsidR="00DF02C6" w:rsidRPr="008C45CB" w:rsidTr="00891FFB">
        <w:trPr>
          <w:trHeight w:hRule="exact" w:val="2525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первенство России, финал Спартакиады учащихся, финал всероссийских соревнований среди спортивных школ, официальные всероссийские спортивные соревнования в составе спортивной сборной команды субъекта Российской Федерации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место</w:t>
            </w:r>
          </w:p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1-3 человек - 220 баллов 4-6 человек - 230 баллов </w:t>
            </w:r>
          </w:p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 и более человек - 240 баллов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7-10 место 1-3 человек - 140 баллов</w:t>
            </w:r>
          </w:p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4-6 человек - 150 баллов </w:t>
            </w:r>
          </w:p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 и более человек - 160 баллов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Участие</w:t>
            </w:r>
          </w:p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(вне зависимости от занятого места) - 200 баллов</w:t>
            </w:r>
          </w:p>
        </w:tc>
      </w:tr>
      <w:tr w:rsidR="00DF02C6" w:rsidRPr="008C45CB" w:rsidTr="00891FFB">
        <w:trPr>
          <w:trHeight w:hRule="exact" w:val="1460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7-10 место</w:t>
            </w:r>
          </w:p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1-3 человек - 140 баллов 4-6 человек - 150 баллов </w:t>
            </w:r>
          </w:p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 и более человек - 160 баллов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Участие</w:t>
            </w:r>
          </w:p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(вне зависимости от занятого места)* - 200 баллов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</w:tr>
      <w:tr w:rsidR="00DF02C6" w:rsidRPr="008C45CB" w:rsidTr="00891FFB">
        <w:trPr>
          <w:trHeight w:hRule="exact" w:val="933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Участие</w:t>
            </w:r>
          </w:p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(вне зависимости от занятого места)* - 200 баллов</w:t>
            </w: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</w:tr>
      <w:tr w:rsidR="00DF02C6" w:rsidRPr="008C45CB" w:rsidTr="00891FFB">
        <w:trPr>
          <w:trHeight w:hRule="exact" w:val="30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18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Участие лиц,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место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место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7-10 место</w:t>
            </w:r>
          </w:p>
        </w:tc>
      </w:tr>
      <w:tr w:rsidR="00DF02C6" w:rsidRPr="008C45CB" w:rsidTr="00891FFB">
        <w:trPr>
          <w:trHeight w:hRule="exact" w:val="254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проходящих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человека - 170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24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человек - 140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20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человек - 110</w:t>
            </w:r>
          </w:p>
        </w:tc>
      </w:tr>
      <w:tr w:rsidR="00DF02C6" w:rsidRPr="008C45CB" w:rsidTr="00891FFB">
        <w:trPr>
          <w:trHeight w:hRule="exact" w:val="298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спортивную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</w:tr>
      <w:tr w:rsidR="00DF02C6" w:rsidRPr="008C45CB" w:rsidTr="00891FFB">
        <w:trPr>
          <w:trHeight w:hRule="exact" w:val="259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подготовку,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16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человек - 180 баллов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24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человек - 150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20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человек - 120</w:t>
            </w:r>
          </w:p>
        </w:tc>
      </w:tr>
      <w:tr w:rsidR="00DF02C6" w:rsidRPr="008C45CB" w:rsidTr="00891FFB">
        <w:trPr>
          <w:trHeight w:hRule="exact" w:val="288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в спортивных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16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7-9 человек - 190 баллов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</w:tr>
      <w:tr w:rsidR="00DF02C6" w:rsidRPr="008C45CB" w:rsidTr="00891FFB">
        <w:trPr>
          <w:trHeight w:hRule="exact" w:val="288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соревнованиях</w:t>
            </w:r>
            <w:proofErr w:type="gramEnd"/>
            <w:r w:rsidRPr="008C45CB">
              <w:rPr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10 и более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 и более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 и более</w:t>
            </w:r>
          </w:p>
        </w:tc>
      </w:tr>
      <w:tr w:rsidR="00DF02C6" w:rsidRPr="008C45CB" w:rsidTr="00891FFB">
        <w:trPr>
          <w:trHeight w:hRule="exact" w:val="254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проводимых на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34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человек - 200 баллов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человек - 160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человек - 130</w:t>
            </w:r>
          </w:p>
        </w:tc>
      </w:tr>
      <w:tr w:rsidR="00DF02C6" w:rsidRPr="008C45CB" w:rsidTr="00891FFB">
        <w:trPr>
          <w:trHeight w:hRule="exact" w:val="298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уровне</w:t>
            </w:r>
            <w:proofErr w:type="gramEnd"/>
            <w:r w:rsidRPr="008C45CB">
              <w:rPr>
                <w:bCs/>
                <w:color w:val="000000"/>
                <w:sz w:val="22"/>
                <w:szCs w:val="22"/>
              </w:rPr>
              <w:t xml:space="preserve"> субъекта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</w:tr>
      <w:tr w:rsidR="00DF02C6" w:rsidRPr="008C45CB" w:rsidTr="00891FFB">
        <w:trPr>
          <w:trHeight w:hRule="exact" w:val="245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Российской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307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Федерации: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место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7-10 место*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Участие</w:t>
            </w:r>
          </w:p>
        </w:tc>
      </w:tr>
      <w:tr w:rsidR="00DF02C6" w:rsidRPr="008C45CB" w:rsidTr="00891FFB">
        <w:trPr>
          <w:trHeight w:hRule="exact" w:val="259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чемпионаты и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16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человек - 140 баллов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24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человек - 110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200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(вне зависимости</w:t>
            </w:r>
            <w:proofErr w:type="gramEnd"/>
          </w:p>
        </w:tc>
      </w:tr>
      <w:tr w:rsidR="00DF02C6" w:rsidRPr="008C45CB" w:rsidTr="00891FFB">
        <w:trPr>
          <w:trHeight w:hRule="exact" w:val="278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первенства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16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человек - 150 баллов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от занятого</w:t>
            </w:r>
          </w:p>
        </w:tc>
      </w:tr>
      <w:tr w:rsidR="00DF02C6" w:rsidRPr="008C45CB" w:rsidTr="00891FFB">
        <w:trPr>
          <w:trHeight w:hRule="exact" w:val="288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субъектов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16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 и более человек - 160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24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человек -120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места) -100</w:t>
            </w:r>
          </w:p>
        </w:tc>
      </w:tr>
      <w:tr w:rsidR="00DF02C6" w:rsidRPr="008C45CB" w:rsidTr="00891FFB">
        <w:trPr>
          <w:trHeight w:hRule="exact" w:val="264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Российской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</w:tr>
      <w:tr w:rsidR="00DF02C6" w:rsidRPr="008C45CB" w:rsidTr="00891FFB">
        <w:trPr>
          <w:trHeight w:hRule="exact" w:val="322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Федерации,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 и более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264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человек - 130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307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спортивные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226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соревнования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302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(включенные в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7-10 место*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283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Единый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16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человек - 110 баллов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240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(вне зависимости</w:t>
            </w:r>
            <w:proofErr w:type="gramEnd"/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278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24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календарный план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16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человек - 120 баллов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от занятого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278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межрегиональных,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16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 и более человек - 130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места)** - 100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307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всероссийских и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250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международных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269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физкультурных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317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мероприятий 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259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спортивных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(вне зависимости от</w:t>
            </w:r>
            <w:proofErr w:type="gramEnd"/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278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мероприятий)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ind w:left="16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занятого места)** - 100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245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157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</w:tbl>
    <w:p w:rsidR="00DF02C6" w:rsidRPr="008C45CB" w:rsidRDefault="00DF02C6" w:rsidP="00DF02C6">
      <w:pPr>
        <w:framePr w:w="10157" w:wrap="notBeside" w:vAnchor="text" w:hAnchor="text" w:xAlign="center" w:y="1"/>
        <w:widowControl w:val="0"/>
        <w:rPr>
          <w:rFonts w:eastAsia="Arial Unicode MS"/>
          <w:color w:val="000000"/>
          <w:sz w:val="2"/>
          <w:szCs w:val="2"/>
        </w:rPr>
      </w:pPr>
    </w:p>
    <w:p w:rsidR="00DF02C6" w:rsidRPr="008C45CB" w:rsidRDefault="00DF02C6" w:rsidP="00DF02C6">
      <w:pPr>
        <w:widowControl w:val="0"/>
        <w:rPr>
          <w:rFonts w:eastAsia="Arial Unicode MS"/>
          <w:color w:val="000000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2424"/>
        <w:gridCol w:w="2779"/>
        <w:gridCol w:w="2261"/>
        <w:gridCol w:w="2174"/>
      </w:tblGrid>
      <w:tr w:rsidR="00DF02C6" w:rsidRPr="008C45CB" w:rsidTr="00891FFB">
        <w:trPr>
          <w:trHeight w:hRule="exact" w:val="170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20" w:lineRule="exact"/>
              <w:ind w:left="22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Участие лиц, проходящих спортивную подготовку, в спортивных соревнованиях, проводимых на муниципальном уровне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место*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1-3 человека - 80 баллов 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4-6 человек - 90 баллов 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7 и более человек – 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100 баллов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место*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человек - 50 баллов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человек - 60 баллов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7 и более человек – 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70 баллов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7-10 место 1-3 человек - 20 баллов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4-6 человек – 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30 баллов 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7 и более человек – 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40 баллов</w:t>
            </w:r>
          </w:p>
        </w:tc>
      </w:tr>
      <w:tr w:rsidR="00DF02C6" w:rsidRPr="008C45CB" w:rsidTr="00891FFB">
        <w:trPr>
          <w:trHeight w:hRule="exact" w:val="1562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место*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1-3 человек - 50 баллов 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4-6 человек - 60 баллов 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 и более человек - 70 баллов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7-10 место*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человек - 20 баллов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человек - 30 баллов 7 и более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    человек - 40 баллов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Участие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(вне зависимости от занятого места) –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10 баллов</w:t>
            </w:r>
          </w:p>
        </w:tc>
      </w:tr>
      <w:tr w:rsidR="00DF02C6" w:rsidRPr="008C45CB" w:rsidTr="00891FFB">
        <w:trPr>
          <w:trHeight w:hRule="exact" w:val="1696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7-10 место*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4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1-3 человек - 20 баллов 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4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4-6 человек - 30 баллов 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 и более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человек - 40 баллов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Участие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(вне зависимости от занятого места)* -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10 баллов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</w:tr>
      <w:tr w:rsidR="00DF02C6" w:rsidRPr="008C45CB" w:rsidTr="00891FFB">
        <w:trPr>
          <w:trHeight w:hRule="exact" w:val="1013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Участие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(вне зависимости от занятого места)** - 10 баллов</w:t>
            </w: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</w:tr>
      <w:tr w:rsidR="00DF02C6" w:rsidRPr="008C45CB" w:rsidTr="00891FFB">
        <w:trPr>
          <w:trHeight w:hRule="exact" w:val="308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20" w:lineRule="exact"/>
              <w:ind w:left="22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Участие лиц, проходящих спортивную подготовку, в спортивных соревнованиях, проводимых организацией, осуществляющей спортивную подготовку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место**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1-3 человека - 10 баллов 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4-6 человек - 20 баллов 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 и более человек - 30 баллов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место**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человека - 10 баллов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человек - 20 баллов 7 и более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человек - 30 баллов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место 1-3 человека - 10 баллов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4-6 человек - 20 баллов </w:t>
            </w:r>
          </w:p>
          <w:p w:rsidR="00DF02C6" w:rsidRPr="008C45CB" w:rsidRDefault="00DF02C6" w:rsidP="00891FFB">
            <w:pPr>
              <w:framePr w:w="10229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 и более человек - 30 баллов</w:t>
            </w:r>
          </w:p>
        </w:tc>
      </w:tr>
    </w:tbl>
    <w:p w:rsidR="00DF02C6" w:rsidRPr="008C45CB" w:rsidRDefault="00DF02C6" w:rsidP="00DF02C6">
      <w:pPr>
        <w:framePr w:w="10229" w:wrap="notBeside" w:vAnchor="text" w:hAnchor="text" w:xAlign="center" w:y="1"/>
        <w:widowControl w:val="0"/>
        <w:rPr>
          <w:rFonts w:eastAsia="Arial Unicode MS"/>
          <w:color w:val="000000"/>
          <w:sz w:val="2"/>
          <w:szCs w:val="2"/>
        </w:rPr>
      </w:pPr>
    </w:p>
    <w:p w:rsidR="00DF02C6" w:rsidRPr="008C45CB" w:rsidRDefault="00DF02C6" w:rsidP="00DF02C6">
      <w:pPr>
        <w:widowControl w:val="0"/>
        <w:rPr>
          <w:rFonts w:eastAsia="Arial Unicode MS"/>
          <w:color w:val="000000"/>
          <w:sz w:val="2"/>
          <w:szCs w:val="2"/>
        </w:rPr>
      </w:pPr>
    </w:p>
    <w:p w:rsidR="00DF02C6" w:rsidRPr="008C45CB" w:rsidRDefault="00DF02C6" w:rsidP="00DF02C6">
      <w:pPr>
        <w:widowControl w:val="0"/>
        <w:rPr>
          <w:rFonts w:eastAsia="Arial Unicode MS"/>
          <w:color w:val="000000"/>
          <w:sz w:val="2"/>
          <w:szCs w:val="2"/>
        </w:rPr>
        <w:sectPr w:rsidR="00DF02C6" w:rsidRPr="008C45CB" w:rsidSect="00BD337F">
          <w:pgSz w:w="11900" w:h="16840"/>
          <w:pgMar w:top="851" w:right="508" w:bottom="426" w:left="113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2"/>
        <w:gridCol w:w="2429"/>
        <w:gridCol w:w="2779"/>
        <w:gridCol w:w="2256"/>
        <w:gridCol w:w="2170"/>
      </w:tblGrid>
      <w:tr w:rsidR="00DF02C6" w:rsidRPr="008C45CB" w:rsidTr="00891FFB">
        <w:trPr>
          <w:trHeight w:hRule="exact" w:val="3977"/>
          <w:jc w:val="center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20" w:lineRule="exact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Наличие у лиц, проходящих спортивную подготовку, спортивных званий и (или) спортивных разрядов по видам спорта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«гроссмейстер России», «мастер спорта России», «мастер спорта России международного класса»:</w:t>
            </w:r>
          </w:p>
          <w:p w:rsidR="00DF02C6" w:rsidRPr="008C45CB" w:rsidRDefault="00DF02C6" w:rsidP="00DF02C6">
            <w:pPr>
              <w:framePr w:w="10056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154"/>
              </w:tabs>
              <w:spacing w:line="278" w:lineRule="exact"/>
              <w:jc w:val="both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человек - 200 баллов</w:t>
            </w:r>
          </w:p>
          <w:p w:rsidR="00DF02C6" w:rsidRPr="008C45CB" w:rsidRDefault="00DF02C6" w:rsidP="00DF02C6">
            <w:pPr>
              <w:framePr w:w="10056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178"/>
              </w:tabs>
              <w:spacing w:line="278" w:lineRule="exact"/>
              <w:jc w:val="both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человека - 250 баллов</w:t>
            </w:r>
          </w:p>
          <w:p w:rsidR="00DF02C6" w:rsidRPr="008C45CB" w:rsidRDefault="00DF02C6" w:rsidP="00DF02C6">
            <w:pPr>
              <w:framePr w:w="10056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178"/>
              </w:tabs>
              <w:spacing w:line="278" w:lineRule="exact"/>
              <w:jc w:val="both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человека и более - 300</w:t>
            </w:r>
          </w:p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«первый спортивный разряд», «кандидат в мастера спорта»:</w:t>
            </w:r>
          </w:p>
          <w:p w:rsidR="00DF02C6" w:rsidRPr="008C45CB" w:rsidRDefault="00DF02C6" w:rsidP="00DF02C6">
            <w:pPr>
              <w:framePr w:w="10056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154"/>
              </w:tabs>
              <w:spacing w:line="278" w:lineRule="exact"/>
              <w:jc w:val="both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человек – 100</w:t>
            </w:r>
            <w:r w:rsidRPr="008C45CB">
              <w:rPr>
                <w:color w:val="000000"/>
                <w:sz w:val="28"/>
                <w:szCs w:val="28"/>
              </w:rPr>
              <w:t xml:space="preserve"> </w:t>
            </w: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  <w:p w:rsidR="00DF02C6" w:rsidRPr="008C45CB" w:rsidRDefault="00DF02C6" w:rsidP="00DF02C6">
            <w:pPr>
              <w:framePr w:w="10056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spacing w:line="278" w:lineRule="exact"/>
              <w:jc w:val="both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человека – 120баллов</w:t>
            </w:r>
          </w:p>
          <w:p w:rsidR="00DF02C6" w:rsidRPr="008C45CB" w:rsidRDefault="00DF02C6" w:rsidP="00DF02C6">
            <w:pPr>
              <w:framePr w:w="10056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spacing w:line="278" w:lineRule="exact"/>
              <w:jc w:val="both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человека - 140баллов</w:t>
            </w:r>
          </w:p>
          <w:p w:rsidR="00DF02C6" w:rsidRPr="008C45CB" w:rsidRDefault="00DF02C6" w:rsidP="00DF02C6">
            <w:pPr>
              <w:framePr w:w="10056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spacing w:line="278" w:lineRule="exact"/>
              <w:jc w:val="both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человека - 170баллов 5 и более человек - 200 баллов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«второй спортивный разряд»</w:t>
            </w: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,«</w:t>
            </w:r>
            <w:proofErr w:type="gramEnd"/>
            <w:r w:rsidRPr="008C45CB">
              <w:rPr>
                <w:bCs/>
                <w:color w:val="000000"/>
                <w:sz w:val="22"/>
                <w:szCs w:val="22"/>
              </w:rPr>
              <w:t>третий спортивный разряд», «первый юношеский спортивный разряд», «второй юношеский спортивный разряд»:</w:t>
            </w:r>
          </w:p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человек - 70 баллов</w:t>
            </w:r>
          </w:p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человек - 80 баллов</w:t>
            </w:r>
          </w:p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7-9 человек -90 баллов 10 и более человек - 100 баллов</w:t>
            </w:r>
          </w:p>
        </w:tc>
      </w:tr>
      <w:tr w:rsidR="00DF02C6" w:rsidRPr="008C45CB" w:rsidTr="00891FFB">
        <w:trPr>
          <w:trHeight w:hRule="exact" w:val="6715"/>
          <w:jc w:val="center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4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«первый спортивный разряд», «кандидат </w:t>
            </w:r>
          </w:p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в мастера спорта»:</w:t>
            </w:r>
          </w:p>
          <w:p w:rsidR="00DF02C6" w:rsidRPr="008C45CB" w:rsidRDefault="00DF02C6" w:rsidP="00DF02C6">
            <w:pPr>
              <w:framePr w:w="10056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158"/>
              </w:tabs>
              <w:spacing w:line="274" w:lineRule="exact"/>
              <w:jc w:val="both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человек - 100 баллов</w:t>
            </w:r>
          </w:p>
          <w:p w:rsidR="00DF02C6" w:rsidRPr="008C45CB" w:rsidRDefault="00DF02C6" w:rsidP="00DF02C6">
            <w:pPr>
              <w:framePr w:w="10056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178"/>
              </w:tabs>
              <w:spacing w:line="274" w:lineRule="exact"/>
              <w:jc w:val="both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человека - 120 баллов</w:t>
            </w:r>
          </w:p>
          <w:p w:rsidR="00DF02C6" w:rsidRPr="008C45CB" w:rsidRDefault="00DF02C6" w:rsidP="00DF02C6">
            <w:pPr>
              <w:framePr w:w="10056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173"/>
              </w:tabs>
              <w:spacing w:line="274" w:lineRule="exact"/>
              <w:jc w:val="both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человека - 140 баллов</w:t>
            </w:r>
          </w:p>
          <w:p w:rsidR="00DF02C6" w:rsidRPr="008C45CB" w:rsidRDefault="00DF02C6" w:rsidP="00DF02C6">
            <w:pPr>
              <w:framePr w:w="10056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178"/>
              </w:tabs>
              <w:spacing w:line="274" w:lineRule="exact"/>
              <w:jc w:val="both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человека - 170 баллов</w:t>
            </w:r>
          </w:p>
          <w:p w:rsidR="00DF02C6" w:rsidRPr="008C45CB" w:rsidRDefault="00DF02C6" w:rsidP="00DF02C6">
            <w:pPr>
              <w:framePr w:w="10056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173"/>
              </w:tabs>
              <w:spacing w:line="274" w:lineRule="exact"/>
              <w:jc w:val="both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и более человек - 200</w:t>
            </w:r>
          </w:p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«второй спортивный разряд», «третий спортивный разряд», «первый юношеский спортивный разряд», «второй юношеский спортивный разряд»:*</w:t>
            </w:r>
          </w:p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человек-70 баллов</w:t>
            </w:r>
          </w:p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человек - 80 баллов</w:t>
            </w:r>
          </w:p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7-9 человек - 90 баллов 10 и более человек - 100 баллов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«первый юношеский спортивный разряд», «второй юношеский спортивный разряд», «третий юношеский спортивный разряд», «второй спортивный разряд», «третий спортивный разряд»:</w:t>
            </w:r>
          </w:p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1-3 человек - 70 баллов</w:t>
            </w:r>
          </w:p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4-6 человек - 80 баллов</w:t>
            </w:r>
          </w:p>
          <w:p w:rsidR="00DF02C6" w:rsidRPr="008C45CB" w:rsidRDefault="00DF02C6" w:rsidP="00891FFB">
            <w:pPr>
              <w:framePr w:w="1005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7-9 человек - 90 баллов 10 и более человек </w:t>
            </w:r>
            <w:r w:rsidRPr="008C45CB">
              <w:rPr>
                <w:bCs/>
                <w:color w:val="000000"/>
                <w:spacing w:val="20"/>
                <w:sz w:val="22"/>
                <w:szCs w:val="22"/>
              </w:rPr>
              <w:t>-100</w:t>
            </w:r>
          </w:p>
        </w:tc>
      </w:tr>
    </w:tbl>
    <w:p w:rsidR="00DF02C6" w:rsidRPr="008C45CB" w:rsidRDefault="00DF02C6" w:rsidP="00DF02C6">
      <w:pPr>
        <w:framePr w:w="10056" w:wrap="notBeside" w:vAnchor="text" w:hAnchor="text" w:xAlign="center" w:y="1"/>
        <w:widowControl w:val="0"/>
        <w:rPr>
          <w:rFonts w:eastAsia="Arial Unicode MS"/>
          <w:color w:val="000000"/>
          <w:sz w:val="2"/>
          <w:szCs w:val="2"/>
        </w:rPr>
      </w:pPr>
    </w:p>
    <w:p w:rsidR="00DF02C6" w:rsidRPr="008C45CB" w:rsidRDefault="00DF02C6" w:rsidP="00DF02C6">
      <w:pPr>
        <w:widowControl w:val="0"/>
        <w:rPr>
          <w:rFonts w:eastAsia="Arial Unicode MS"/>
          <w:color w:val="000000"/>
          <w:sz w:val="2"/>
          <w:szCs w:val="2"/>
        </w:rPr>
      </w:pPr>
    </w:p>
    <w:p w:rsidR="00DF02C6" w:rsidRPr="008C45CB" w:rsidRDefault="00DF02C6" w:rsidP="00DF02C6">
      <w:pPr>
        <w:widowControl w:val="0"/>
        <w:rPr>
          <w:rFonts w:eastAsia="Arial Unicode MS"/>
          <w:color w:val="000000"/>
          <w:sz w:val="2"/>
          <w:szCs w:val="2"/>
        </w:rPr>
        <w:sectPr w:rsidR="00DF02C6" w:rsidRPr="008C45CB">
          <w:pgSz w:w="11900" w:h="16840"/>
          <w:pgMar w:top="1259" w:right="577" w:bottom="1259" w:left="12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2429"/>
        <w:gridCol w:w="2774"/>
        <w:gridCol w:w="2261"/>
        <w:gridCol w:w="2165"/>
      </w:tblGrid>
      <w:tr w:rsidR="00DF02C6" w:rsidRPr="008C45CB" w:rsidTr="00891FFB">
        <w:trPr>
          <w:trHeight w:hRule="exact" w:val="298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«второй спортивный разряд», «третий спортивный разряд», «первый юношеский спортивный разряд»:* </w:t>
            </w:r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1-3 человек - 70 баллов </w:t>
            </w:r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4-6 человек - 80 баллов </w:t>
            </w:r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7-9 человек - 90 баллов </w:t>
            </w:r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10 и более человек - 100 баллов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</w:tr>
      <w:tr w:rsidR="00DF02C6" w:rsidRPr="008C45CB" w:rsidTr="00891FFB">
        <w:trPr>
          <w:trHeight w:hRule="exact" w:val="196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20" w:lineRule="exact"/>
              <w:ind w:left="22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Переход лиц, проходящих спортивную подготовку, на более высокий этап спортивной подготовки в иную организацию, осуществляющую спортивную подготовку (баллы указываются за одного человека, за каждый переход и суммируются)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Училище олимпийского резерва и (или) центр олимпийской подготовки* - 40 баллов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Училище олимпийского резерва и (или) центр олимпийской подготовки - 40 баллов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Спортивная школа олимпийского резерва - 20 баллов</w:t>
            </w:r>
          </w:p>
        </w:tc>
      </w:tr>
      <w:tr w:rsidR="00DF02C6" w:rsidRPr="008C45CB" w:rsidTr="00891FFB">
        <w:trPr>
          <w:trHeight w:hRule="exact" w:val="249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Спортивная школа олимпийского резерва* - </w:t>
            </w:r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20 баллов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Спортивная школа олимпийского резерва* - 20 баллов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</w:tr>
      <w:tr w:rsidR="00DF02C6" w:rsidRPr="008C45CB" w:rsidTr="00891FFB">
        <w:trPr>
          <w:trHeight w:hRule="exact" w:val="533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20" w:lineRule="exact"/>
              <w:ind w:left="22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Включение лица, проходящего спортивную подготовку, в спортивную сборную команду Российской Федерации, спортивную сборную команду субъекта Российской Федерации, спортивную сборную команду муниципального образования (баллы указываются за одного человека, за каждый переход и суммируются)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В спортивную сборную команду Российской Федерации </w:t>
            </w:r>
            <w:r w:rsidRPr="008C45CB">
              <w:rPr>
                <w:bCs/>
                <w:color w:val="000000"/>
                <w:spacing w:val="20"/>
                <w:sz w:val="22"/>
                <w:szCs w:val="22"/>
              </w:rPr>
              <w:t>-100</w:t>
            </w:r>
            <w:r w:rsidRPr="008C45CB">
              <w:rPr>
                <w:bCs/>
                <w:color w:val="000000"/>
                <w:sz w:val="22"/>
                <w:szCs w:val="22"/>
              </w:rPr>
              <w:t xml:space="preserve"> баллов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В спортивную сборную команду субъекта Российской Федерации - 60 баллов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В спортивную сборную команду муниципального образования - 20 баллов</w:t>
            </w:r>
          </w:p>
        </w:tc>
      </w:tr>
    </w:tbl>
    <w:p w:rsidR="00DF02C6" w:rsidRPr="008C45CB" w:rsidRDefault="00DF02C6" w:rsidP="00DF02C6">
      <w:pPr>
        <w:framePr w:w="10210" w:wrap="notBeside" w:vAnchor="text" w:hAnchor="text" w:xAlign="center" w:y="1"/>
        <w:widowControl w:val="0"/>
        <w:rPr>
          <w:rFonts w:eastAsia="Arial Unicode MS"/>
          <w:color w:val="000000"/>
          <w:sz w:val="2"/>
          <w:szCs w:val="2"/>
        </w:rPr>
      </w:pPr>
    </w:p>
    <w:p w:rsidR="00DF02C6" w:rsidRPr="008C45CB" w:rsidRDefault="00DF02C6" w:rsidP="00DF02C6">
      <w:pPr>
        <w:widowControl w:val="0"/>
        <w:rPr>
          <w:rFonts w:eastAsia="Arial Unicode MS"/>
          <w:color w:val="000000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2429"/>
        <w:gridCol w:w="2779"/>
        <w:gridCol w:w="2256"/>
        <w:gridCol w:w="2170"/>
      </w:tblGrid>
      <w:tr w:rsidR="00DF02C6" w:rsidRPr="008C45CB" w:rsidTr="00891FFB">
        <w:trPr>
          <w:trHeight w:hRule="exact" w:val="41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20" w:lineRule="exact"/>
              <w:ind w:left="20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Результаты сдачи </w:t>
            </w:r>
            <w:proofErr w:type="spellStart"/>
            <w:r w:rsidRPr="008C45CB">
              <w:rPr>
                <w:bCs/>
                <w:color w:val="000000"/>
                <w:sz w:val="22"/>
                <w:szCs w:val="22"/>
              </w:rPr>
              <w:t>контрольно</w:t>
            </w:r>
            <w:r w:rsidRPr="008C45CB">
              <w:rPr>
                <w:bCs/>
                <w:color w:val="000000"/>
                <w:sz w:val="22"/>
                <w:szCs w:val="22"/>
              </w:rPr>
              <w:softHyphen/>
              <w:t>переводных</w:t>
            </w:r>
            <w:proofErr w:type="spellEnd"/>
            <w:r w:rsidRPr="008C45CB">
              <w:rPr>
                <w:bCs/>
                <w:color w:val="000000"/>
                <w:sz w:val="22"/>
                <w:szCs w:val="22"/>
              </w:rPr>
              <w:t xml:space="preserve"> нормативов по годам и этапам спортивной подготовки в соответствии с программами спортивной подготовки на основе федеральных стандартов спортивной подготовки лицами, проходящими спортивную подготовку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От 95% до 100% выполнения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контрольно-переводных нормативов - 150 баллов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От 85% до 94% выполнения контрольно</w:t>
            </w:r>
            <w:r w:rsidRPr="008C45CB">
              <w:rPr>
                <w:bCs/>
                <w:color w:val="000000"/>
                <w:sz w:val="22"/>
                <w:szCs w:val="22"/>
              </w:rPr>
              <w:softHyphen/>
              <w:t xml:space="preserve">-переводных нормативов – 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100 баллов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От 70% до 84% выполнения </w:t>
            </w:r>
            <w:proofErr w:type="spellStart"/>
            <w:r w:rsidRPr="008C45CB">
              <w:rPr>
                <w:bCs/>
                <w:color w:val="000000"/>
                <w:sz w:val="22"/>
                <w:szCs w:val="22"/>
              </w:rPr>
              <w:t>контрольно</w:t>
            </w:r>
            <w:r w:rsidRPr="008C45CB">
              <w:rPr>
                <w:bCs/>
                <w:color w:val="000000"/>
                <w:sz w:val="22"/>
                <w:szCs w:val="22"/>
              </w:rPr>
              <w:softHyphen/>
              <w:t>переводных</w:t>
            </w:r>
            <w:proofErr w:type="spellEnd"/>
            <w:r w:rsidRPr="008C45CB">
              <w:rPr>
                <w:bCs/>
                <w:color w:val="000000"/>
                <w:sz w:val="22"/>
                <w:szCs w:val="22"/>
              </w:rPr>
              <w:t xml:space="preserve"> нормативов – 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50 баллов</w:t>
            </w:r>
          </w:p>
        </w:tc>
      </w:tr>
      <w:tr w:rsidR="00DF02C6" w:rsidRPr="008C45CB" w:rsidTr="00891FFB">
        <w:trPr>
          <w:trHeight w:hRule="exact" w:val="22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20" w:lineRule="exact"/>
              <w:ind w:left="20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Участие тренера в семинарах, конференциях, проведение открытых занятий, мастер-классов и других мероприятий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Проводимые на уровне Российской Федерации, международных организаций:</w:t>
            </w:r>
            <w:proofErr w:type="gramEnd"/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1 мероприятие - 90 баллов 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2 и более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мероприятия - 100 баллов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Проводимые на уровне субъекта Российской Федерации:</w:t>
            </w:r>
            <w:proofErr w:type="gramEnd"/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1 мероприятия – 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60 баллов 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2 и более мероприятия - 70 баллов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Проводимые</w:t>
            </w:r>
            <w:proofErr w:type="gramEnd"/>
            <w:r w:rsidRPr="008C45CB">
              <w:rPr>
                <w:bCs/>
                <w:color w:val="000000"/>
                <w:sz w:val="22"/>
                <w:szCs w:val="22"/>
              </w:rPr>
              <w:t xml:space="preserve"> на уровне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муниципальных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образований: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1-2 мероприятия – 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30 баллов 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3 и более мероприятия - 40 баллов</w:t>
            </w:r>
          </w:p>
        </w:tc>
      </w:tr>
      <w:tr w:rsidR="00DF02C6" w:rsidRPr="008C45CB" w:rsidTr="00891FFB">
        <w:trPr>
          <w:trHeight w:hRule="exact" w:val="1970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Проводимые на уровне субъекта Российской Федерации:*</w:t>
            </w:r>
            <w:proofErr w:type="gramEnd"/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1 мероприятия - 60 баллов 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2 и более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ind w:left="14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мероприятия - 70 баллов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Проводимые</w:t>
            </w:r>
            <w:proofErr w:type="gramEnd"/>
            <w:r w:rsidRPr="008C45CB">
              <w:rPr>
                <w:bCs/>
                <w:color w:val="000000"/>
                <w:sz w:val="22"/>
                <w:szCs w:val="22"/>
              </w:rPr>
              <w:t xml:space="preserve"> на уровне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муниципальных образований: 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1-2 мероприятия – 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30 баллов 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3 и более мероприятия - 40 баллов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Проводимые</w:t>
            </w:r>
            <w:proofErr w:type="gramEnd"/>
            <w:r w:rsidRPr="008C45CB">
              <w:rPr>
                <w:bCs/>
                <w:color w:val="000000"/>
                <w:sz w:val="22"/>
                <w:szCs w:val="22"/>
              </w:rPr>
              <w:t xml:space="preserve"> организацией: 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1-2 мероприятия – 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20 баллов 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3 и более мероприятия - 30 баллов</w:t>
            </w:r>
          </w:p>
        </w:tc>
      </w:tr>
      <w:tr w:rsidR="00DF02C6" w:rsidRPr="008C45CB" w:rsidTr="00891FFB">
        <w:trPr>
          <w:trHeight w:hRule="exact" w:val="1855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Проводимые</w:t>
            </w:r>
            <w:proofErr w:type="gramEnd"/>
            <w:r w:rsidRPr="008C45CB">
              <w:rPr>
                <w:bCs/>
                <w:color w:val="000000"/>
                <w:sz w:val="22"/>
                <w:szCs w:val="22"/>
              </w:rPr>
              <w:t xml:space="preserve"> на уровне муниципальных образований:*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1-2 мероприятия - 30 баллов 3 и более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ind w:left="14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мероприятия - 40 баллов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Проводимые</w:t>
            </w:r>
            <w:proofErr w:type="gramEnd"/>
            <w:r w:rsidRPr="008C45CB">
              <w:rPr>
                <w:bCs/>
                <w:color w:val="000000"/>
                <w:sz w:val="22"/>
                <w:szCs w:val="22"/>
              </w:rPr>
              <w:t xml:space="preserve"> организацией:* 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1-2 мероприятия – 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bCs/>
                <w:color w:val="000000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 xml:space="preserve">20 баллов 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3 и более мероприятия - 30 баллов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1685"/>
          <w:jc w:val="center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Проводимые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организацией:*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1-2 мероприятия - 20 баллов 3 и более</w:t>
            </w:r>
          </w:p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spacing w:line="274" w:lineRule="exact"/>
              <w:ind w:left="14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мероприятия - 30 баллов</w:t>
            </w: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4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</w:tbl>
    <w:p w:rsidR="00DF02C6" w:rsidRPr="008C45CB" w:rsidRDefault="00DF02C6" w:rsidP="00DF02C6">
      <w:pPr>
        <w:framePr w:w="10214" w:wrap="notBeside" w:vAnchor="text" w:hAnchor="text" w:xAlign="center" w:y="1"/>
        <w:widowControl w:val="0"/>
        <w:rPr>
          <w:rFonts w:eastAsia="Arial Unicode MS"/>
          <w:color w:val="000000"/>
          <w:sz w:val="2"/>
          <w:szCs w:val="2"/>
        </w:rPr>
      </w:pPr>
    </w:p>
    <w:p w:rsidR="00DF02C6" w:rsidRPr="008C45CB" w:rsidRDefault="00DF02C6" w:rsidP="00DF02C6">
      <w:pPr>
        <w:widowControl w:val="0"/>
        <w:rPr>
          <w:rFonts w:eastAsia="Arial Unicode MS"/>
          <w:color w:val="000000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2424"/>
        <w:gridCol w:w="2779"/>
        <w:gridCol w:w="2261"/>
        <w:gridCol w:w="2165"/>
      </w:tblGrid>
      <w:tr w:rsidR="00DF02C6" w:rsidRPr="008C45CB" w:rsidTr="00891FFB">
        <w:trPr>
          <w:trHeight w:hRule="exact" w:val="1699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20" w:lineRule="exact"/>
              <w:ind w:left="18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Наличие</w:t>
            </w:r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методических</w:t>
            </w:r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разработок</w:t>
            </w:r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(публикаций)</w:t>
            </w:r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(баллы</w:t>
            </w:r>
            <w:proofErr w:type="gramEnd"/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суммируются)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 xml:space="preserve">Издаваемые на уровне Российской Федерации, международными организациями </w:t>
            </w:r>
            <w:r w:rsidRPr="008C45CB">
              <w:rPr>
                <w:bCs/>
                <w:color w:val="000000"/>
                <w:spacing w:val="20"/>
                <w:sz w:val="22"/>
                <w:szCs w:val="22"/>
              </w:rPr>
              <w:t xml:space="preserve">-100 </w:t>
            </w:r>
            <w:r w:rsidRPr="008C45CB">
              <w:rPr>
                <w:bCs/>
                <w:color w:val="000000"/>
                <w:sz w:val="22"/>
                <w:szCs w:val="22"/>
              </w:rPr>
              <w:t>баллов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Издаваемые на уровне субъекта Российской Федерации - 70 баллов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Издаваемые</w:t>
            </w:r>
            <w:proofErr w:type="gramEnd"/>
            <w:r w:rsidRPr="008C45CB">
              <w:rPr>
                <w:bCs/>
                <w:color w:val="000000"/>
                <w:sz w:val="22"/>
                <w:szCs w:val="22"/>
              </w:rPr>
              <w:t xml:space="preserve"> на уровне</w:t>
            </w:r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муниципального образования - 40 баллов</w:t>
            </w:r>
          </w:p>
        </w:tc>
      </w:tr>
      <w:tr w:rsidR="00DF02C6" w:rsidRPr="008C45CB" w:rsidTr="00891FFB">
        <w:trPr>
          <w:trHeight w:hRule="exact" w:val="1142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Издаваемые на уровне субъекта Российской Федерации* - 70 баллов</w:t>
            </w:r>
            <w:proofErr w:type="gramEnd"/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Издаваемые</w:t>
            </w:r>
            <w:proofErr w:type="gramEnd"/>
            <w:r w:rsidRPr="008C45CB">
              <w:rPr>
                <w:bCs/>
                <w:color w:val="000000"/>
                <w:sz w:val="22"/>
                <w:szCs w:val="22"/>
              </w:rPr>
              <w:t xml:space="preserve"> на уровне</w:t>
            </w:r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муниципального образования* - 40 баллов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</w:tr>
      <w:tr w:rsidR="00DF02C6" w:rsidRPr="008C45CB" w:rsidTr="00891FFB">
        <w:trPr>
          <w:trHeight w:hRule="exact" w:val="141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Издаваемые на уровне муниципального образования** - 40 баллов</w:t>
            </w:r>
            <w:proofErr w:type="gramEnd"/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</w:tr>
      <w:tr w:rsidR="00DF02C6" w:rsidRPr="008C45CB" w:rsidTr="00891FFB">
        <w:trPr>
          <w:trHeight w:hRule="exact" w:val="140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20" w:lineRule="exact"/>
              <w:ind w:left="18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Наличие почетных спортивных званий и (или) ведомственных наград, поощрений за весь период профессиональной деятельности тренер</w:t>
            </w:r>
            <w:proofErr w:type="gramStart"/>
            <w:r w:rsidRPr="008C45CB">
              <w:rPr>
                <w:bCs/>
                <w:color w:val="000000"/>
                <w:sz w:val="22"/>
                <w:szCs w:val="22"/>
              </w:rPr>
              <w:t>а(</w:t>
            </w:r>
            <w:proofErr w:type="gramEnd"/>
            <w:r w:rsidRPr="008C45CB">
              <w:rPr>
                <w:bCs/>
                <w:color w:val="000000"/>
                <w:sz w:val="22"/>
                <w:szCs w:val="22"/>
              </w:rPr>
              <w:t>баллы суммируются, при наличии нескольких почетных</w:t>
            </w:r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спортивных званий и (или) ведомственных наград, поощрений одного уровня баллы считаются один раз)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Уровень Российской Федерации - 300 баллов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Уровень субъекта Российской Федерации - 200 баллов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Уровень муниципального образования - 100 баллов</w:t>
            </w:r>
          </w:p>
        </w:tc>
      </w:tr>
      <w:tr w:rsidR="00DF02C6" w:rsidRPr="008C45CB" w:rsidTr="00891FFB">
        <w:trPr>
          <w:trHeight w:hRule="exact" w:val="1397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Уровень субъекта Российской Федерации* - 200 баллов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Уровень муниципального образования* - 100 баллов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Уровень организации - 50 баллов</w:t>
            </w:r>
          </w:p>
        </w:tc>
      </w:tr>
      <w:tr w:rsidR="00DF02C6" w:rsidRPr="008C45CB" w:rsidTr="00891FFB">
        <w:trPr>
          <w:trHeight w:hRule="exact" w:val="1397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Уровень</w:t>
            </w:r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муниципального</w:t>
            </w:r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образования**</w:t>
            </w:r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100 баллов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4" w:lineRule="exact"/>
              <w:ind w:left="320" w:firstLine="340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Уровень организации** 50 баллов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</w:tr>
      <w:tr w:rsidR="00DF02C6" w:rsidRPr="008C45CB" w:rsidTr="00891FFB">
        <w:trPr>
          <w:trHeight w:hRule="exact" w:val="111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Уровень</w:t>
            </w:r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8C45CB">
              <w:rPr>
                <w:bCs/>
                <w:color w:val="000000"/>
                <w:sz w:val="22"/>
                <w:szCs w:val="22"/>
              </w:rPr>
              <w:t>организации** - 50 баллов</w:t>
            </w: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rPr>
                <w:rFonts w:eastAsia="Arial Unicode MS"/>
                <w:color w:val="000000"/>
              </w:rPr>
            </w:pPr>
          </w:p>
        </w:tc>
      </w:tr>
      <w:tr w:rsidR="00DF02C6" w:rsidRPr="008C45CB" w:rsidTr="00891FFB">
        <w:trPr>
          <w:trHeight w:hRule="exact" w:val="1546"/>
          <w:jc w:val="center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45CB">
              <w:rPr>
                <w:b/>
                <w:bCs/>
                <w:color w:val="000000"/>
                <w:sz w:val="22"/>
                <w:szCs w:val="22"/>
              </w:rPr>
              <w:t>Сумма баллов, необходимых для присвоения квалификационной категории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45CB">
              <w:rPr>
                <w:b/>
                <w:bCs/>
                <w:color w:val="000000"/>
                <w:sz w:val="22"/>
                <w:szCs w:val="22"/>
              </w:rPr>
              <w:t>Не менее 1000 баллов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45CB">
              <w:rPr>
                <w:b/>
                <w:bCs/>
                <w:color w:val="000000"/>
                <w:sz w:val="22"/>
                <w:szCs w:val="22"/>
              </w:rPr>
              <w:t>Не менее 700 баллов</w:t>
            </w:r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45CB">
              <w:rPr>
                <w:b/>
                <w:bCs/>
                <w:color w:val="000000"/>
                <w:sz w:val="22"/>
                <w:szCs w:val="22"/>
              </w:rPr>
              <w:t>(с учетом баллов из столбца 3)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45CB">
              <w:rPr>
                <w:b/>
                <w:bCs/>
                <w:color w:val="000000"/>
                <w:sz w:val="22"/>
                <w:szCs w:val="22"/>
              </w:rPr>
              <w:t>Не менее 300 баллов</w:t>
            </w:r>
          </w:p>
          <w:p w:rsidR="00DF02C6" w:rsidRPr="008C45CB" w:rsidRDefault="00DF02C6" w:rsidP="00891FFB">
            <w:pPr>
              <w:framePr w:w="10210" w:wrap="notBeside" w:vAnchor="text" w:hAnchor="text" w:xAlign="center" w:y="1"/>
              <w:widowControl w:val="0"/>
              <w:spacing w:line="278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45CB">
              <w:rPr>
                <w:b/>
                <w:bCs/>
                <w:color w:val="000000"/>
                <w:sz w:val="22"/>
                <w:szCs w:val="22"/>
              </w:rPr>
              <w:t>(с учетом баллов из столбца 3 и 4)</w:t>
            </w:r>
          </w:p>
        </w:tc>
      </w:tr>
    </w:tbl>
    <w:p w:rsidR="00DF02C6" w:rsidRPr="008C45CB" w:rsidRDefault="00DF02C6" w:rsidP="00DF02C6">
      <w:pPr>
        <w:framePr w:w="10210" w:wrap="notBeside" w:vAnchor="text" w:hAnchor="text" w:xAlign="center" w:y="1"/>
        <w:widowControl w:val="0"/>
        <w:rPr>
          <w:rFonts w:eastAsia="Arial Unicode MS"/>
          <w:color w:val="000000"/>
          <w:sz w:val="2"/>
          <w:szCs w:val="2"/>
        </w:rPr>
      </w:pPr>
    </w:p>
    <w:p w:rsidR="00DF02C6" w:rsidRPr="008C45CB" w:rsidRDefault="00DF02C6" w:rsidP="00DF02C6">
      <w:pPr>
        <w:widowControl w:val="0"/>
        <w:rPr>
          <w:rFonts w:eastAsia="Arial Unicode MS"/>
          <w:color w:val="000000"/>
          <w:sz w:val="2"/>
          <w:szCs w:val="2"/>
        </w:rPr>
      </w:pPr>
    </w:p>
    <w:p w:rsidR="00DF02C6" w:rsidRPr="008C45CB" w:rsidRDefault="00DF02C6" w:rsidP="00DF02C6">
      <w:pPr>
        <w:widowControl w:val="0"/>
        <w:rPr>
          <w:rFonts w:eastAsia="Arial Unicode MS"/>
          <w:color w:val="000000"/>
          <w:sz w:val="2"/>
          <w:szCs w:val="2"/>
        </w:rPr>
      </w:pPr>
    </w:p>
    <w:p w:rsidR="00CF6ED4" w:rsidRDefault="002A2E17" w:rsidP="00CF6ED4">
      <w:pPr>
        <w:ind w:firstLine="709"/>
        <w:jc w:val="both"/>
        <w:rPr>
          <w:rFonts w:ascii="Verdana" w:hAnsi="Verdana"/>
          <w:sz w:val="20"/>
          <w:szCs w:val="20"/>
        </w:rPr>
      </w:pPr>
      <w:r w:rsidRPr="002A2E17">
        <w:rPr>
          <w:sz w:val="20"/>
          <w:szCs w:val="20"/>
        </w:rPr>
        <w:t xml:space="preserve">При расчете суммы баллов высшей квалификационной категории и первой квалификационной категории для тренеров, реализующих программы спортивной подготовки на этапе начальной подготовки и тренировочном этапе (этапе спортивной специализации), учитываются положения </w:t>
      </w:r>
      <w:hyperlink r:id="rId6" w:history="1">
        <w:r w:rsidRPr="002A2E17">
          <w:rPr>
            <w:sz w:val="20"/>
            <w:szCs w:val="20"/>
          </w:rPr>
          <w:t>пунктов 1</w:t>
        </w:r>
      </w:hyperlink>
      <w:r w:rsidRPr="002A2E17">
        <w:rPr>
          <w:sz w:val="20"/>
          <w:szCs w:val="20"/>
        </w:rPr>
        <w:t xml:space="preserve"> - </w:t>
      </w:r>
      <w:hyperlink r:id="rId7" w:history="1">
        <w:r w:rsidRPr="002A2E17">
          <w:rPr>
            <w:sz w:val="20"/>
            <w:szCs w:val="20"/>
          </w:rPr>
          <w:t>12</w:t>
        </w:r>
      </w:hyperlink>
      <w:r>
        <w:rPr>
          <w:sz w:val="20"/>
          <w:szCs w:val="20"/>
        </w:rPr>
        <w:t xml:space="preserve"> таблицы приложения №</w:t>
      </w:r>
      <w:r w:rsidRPr="002A2E17">
        <w:rPr>
          <w:sz w:val="20"/>
          <w:szCs w:val="20"/>
        </w:rPr>
        <w:t xml:space="preserve"> 2 к приказу, в том </w:t>
      </w:r>
      <w:r>
        <w:rPr>
          <w:sz w:val="20"/>
          <w:szCs w:val="20"/>
        </w:rPr>
        <w:t xml:space="preserve">числе использующие обозначение </w:t>
      </w:r>
      <w:r w:rsidRPr="002A2E17">
        <w:rPr>
          <w:b/>
          <w:sz w:val="20"/>
          <w:szCs w:val="20"/>
        </w:rPr>
        <w:t>«*»</w:t>
      </w:r>
      <w:r>
        <w:rPr>
          <w:sz w:val="20"/>
          <w:szCs w:val="20"/>
        </w:rPr>
        <w:t xml:space="preserve"> </w:t>
      </w:r>
      <w:r w:rsidRPr="002A2E17">
        <w:rPr>
          <w:sz w:val="20"/>
          <w:szCs w:val="20"/>
        </w:rPr>
        <w:t xml:space="preserve">(п.21 Приказа </w:t>
      </w:r>
      <w:proofErr w:type="spellStart"/>
      <w:r w:rsidRPr="002A2E17">
        <w:rPr>
          <w:sz w:val="20"/>
          <w:szCs w:val="20"/>
        </w:rPr>
        <w:t>Минспорта</w:t>
      </w:r>
      <w:proofErr w:type="spellEnd"/>
      <w:r w:rsidRPr="002A2E17">
        <w:rPr>
          <w:sz w:val="20"/>
          <w:szCs w:val="20"/>
        </w:rPr>
        <w:t xml:space="preserve"> России от 19.03.2020 № 224</w:t>
      </w:r>
      <w:r w:rsidRPr="002A2E17">
        <w:rPr>
          <w:rFonts w:ascii="Verdana" w:hAnsi="Verdana"/>
          <w:sz w:val="20"/>
          <w:szCs w:val="20"/>
        </w:rPr>
        <w:t xml:space="preserve"> </w:t>
      </w:r>
      <w:r w:rsidRPr="002A2E17">
        <w:rPr>
          <w:sz w:val="20"/>
          <w:szCs w:val="20"/>
        </w:rPr>
        <w:t>«Об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тренеров»);</w:t>
      </w:r>
      <w:r>
        <w:rPr>
          <w:sz w:val="20"/>
          <w:szCs w:val="20"/>
        </w:rPr>
        <w:t xml:space="preserve"> </w:t>
      </w:r>
    </w:p>
    <w:p w:rsidR="00DF02C6" w:rsidRDefault="002A2E17" w:rsidP="00CF6ED4">
      <w:pPr>
        <w:ind w:firstLine="709"/>
        <w:jc w:val="both"/>
        <w:rPr>
          <w:sz w:val="20"/>
          <w:szCs w:val="20"/>
        </w:rPr>
      </w:pPr>
      <w:r w:rsidRPr="002A2E17">
        <w:rPr>
          <w:sz w:val="20"/>
          <w:szCs w:val="20"/>
        </w:rPr>
        <w:t xml:space="preserve">При расчете суммы баллов высшей квалификационной категории и первой квалификационной категории для тренеров, реализующих программы спортивной подготовки на этапе начальной подготовки, учитываются положения </w:t>
      </w:r>
      <w:hyperlink r:id="rId8" w:history="1">
        <w:r w:rsidRPr="002A2E17">
          <w:rPr>
            <w:sz w:val="20"/>
            <w:szCs w:val="20"/>
          </w:rPr>
          <w:t>пунктов 1</w:t>
        </w:r>
      </w:hyperlink>
      <w:r w:rsidRPr="002A2E17">
        <w:rPr>
          <w:sz w:val="20"/>
          <w:szCs w:val="20"/>
        </w:rPr>
        <w:t xml:space="preserve"> - </w:t>
      </w:r>
      <w:hyperlink r:id="rId9" w:history="1">
        <w:r w:rsidRPr="002A2E17">
          <w:rPr>
            <w:sz w:val="20"/>
            <w:szCs w:val="20"/>
          </w:rPr>
          <w:t>12</w:t>
        </w:r>
      </w:hyperlink>
      <w:r>
        <w:rPr>
          <w:sz w:val="20"/>
          <w:szCs w:val="20"/>
        </w:rPr>
        <w:t xml:space="preserve"> таблицы приложения №</w:t>
      </w:r>
      <w:r w:rsidRPr="002A2E17">
        <w:rPr>
          <w:sz w:val="20"/>
          <w:szCs w:val="20"/>
        </w:rPr>
        <w:t xml:space="preserve"> 2 к приказу, в том </w:t>
      </w:r>
      <w:r>
        <w:rPr>
          <w:sz w:val="20"/>
          <w:szCs w:val="20"/>
        </w:rPr>
        <w:t xml:space="preserve">числе использующие обозначение </w:t>
      </w:r>
      <w:r w:rsidRPr="002A2E17">
        <w:rPr>
          <w:b/>
          <w:sz w:val="20"/>
          <w:szCs w:val="20"/>
        </w:rPr>
        <w:t>«**»</w:t>
      </w:r>
      <w:r>
        <w:rPr>
          <w:b/>
          <w:sz w:val="20"/>
          <w:szCs w:val="20"/>
        </w:rPr>
        <w:t xml:space="preserve"> (</w:t>
      </w:r>
      <w:r>
        <w:rPr>
          <w:sz w:val="20"/>
          <w:szCs w:val="20"/>
        </w:rPr>
        <w:t>п.22</w:t>
      </w:r>
      <w:r w:rsidRPr="002A2E17">
        <w:rPr>
          <w:sz w:val="20"/>
          <w:szCs w:val="20"/>
        </w:rPr>
        <w:t xml:space="preserve"> Приказа Минспорта России от 19.03.2020 № 224 «Об утверждении порядка присвоения квалифи</w:t>
      </w:r>
      <w:bookmarkStart w:id="0" w:name="_GoBack"/>
      <w:bookmarkEnd w:id="0"/>
      <w:r w:rsidRPr="002A2E17">
        <w:rPr>
          <w:sz w:val="20"/>
          <w:szCs w:val="20"/>
        </w:rPr>
        <w:t>кационных категорий тренеров и квалифика</w:t>
      </w:r>
      <w:r w:rsidR="00CF6ED4">
        <w:rPr>
          <w:sz w:val="20"/>
          <w:szCs w:val="20"/>
        </w:rPr>
        <w:t xml:space="preserve">ционных требований к присвоению </w:t>
      </w:r>
      <w:r w:rsidRPr="002A2E17">
        <w:rPr>
          <w:sz w:val="20"/>
          <w:szCs w:val="20"/>
        </w:rPr>
        <w:t>квалификаци</w:t>
      </w:r>
      <w:r w:rsidR="00CF6ED4">
        <w:rPr>
          <w:sz w:val="20"/>
          <w:szCs w:val="20"/>
        </w:rPr>
        <w:t xml:space="preserve">онных категорий тренеров»). </w:t>
      </w:r>
    </w:p>
    <w:p w:rsidR="00CF6ED4" w:rsidRDefault="00CF6ED4" w:rsidP="00CF6ED4">
      <w:pPr>
        <w:ind w:firstLine="709"/>
        <w:jc w:val="both"/>
        <w:rPr>
          <w:sz w:val="20"/>
          <w:szCs w:val="20"/>
        </w:rPr>
      </w:pPr>
    </w:p>
    <w:p w:rsidR="00CF6ED4" w:rsidRPr="00CF6ED4" w:rsidRDefault="00CF6ED4" w:rsidP="00CF6ED4">
      <w:pPr>
        <w:ind w:firstLine="709"/>
        <w:jc w:val="both"/>
        <w:rPr>
          <w:sz w:val="20"/>
          <w:szCs w:val="20"/>
        </w:rPr>
        <w:sectPr w:rsidR="00CF6ED4" w:rsidRPr="00CF6ED4" w:rsidSect="00B26F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1F37" w:rsidRDefault="004A1F37" w:rsidP="002A2E17"/>
    <w:sectPr w:rsidR="004A1F37" w:rsidSect="006A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118E"/>
    <w:multiLevelType w:val="multilevel"/>
    <w:tmpl w:val="4F3E72C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8117C32"/>
    <w:multiLevelType w:val="multilevel"/>
    <w:tmpl w:val="3D207A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2581F35"/>
    <w:multiLevelType w:val="multilevel"/>
    <w:tmpl w:val="10909F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8B1"/>
    <w:rsid w:val="001E7207"/>
    <w:rsid w:val="002A2E17"/>
    <w:rsid w:val="0045438F"/>
    <w:rsid w:val="004A1F37"/>
    <w:rsid w:val="006A57E3"/>
    <w:rsid w:val="00AB78B1"/>
    <w:rsid w:val="00CF6ED4"/>
    <w:rsid w:val="00DF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E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23A1B3E8ADD7A147626D115E4D432EA&amp;req=doc&amp;base=RZR&amp;n=352793&amp;dst=100127&amp;fld=134&amp;date=20.10.202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723A1B3E8ADD7A147626D115E4D432EA&amp;req=doc&amp;base=RZR&amp;n=352793&amp;dst=100218&amp;fld=134&amp;date=20.10.2020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723A1B3E8ADD7A147626D115E4D432EA&amp;req=doc&amp;base=RZR&amp;n=352793&amp;dst=100127&amp;fld=134&amp;date=20.10.20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723A1B3E8ADD7A147626D115E4D432EA&amp;req=doc&amp;base=RZR&amp;n=352793&amp;dst=100218&amp;fld=134&amp;date=20.10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255DF-0AAE-4E55-8183-D2F0E682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</dc:creator>
  <cp:keywords/>
  <dc:description/>
  <cp:lastModifiedBy>user</cp:lastModifiedBy>
  <cp:revision>6</cp:revision>
  <dcterms:created xsi:type="dcterms:W3CDTF">2020-10-14T05:53:00Z</dcterms:created>
  <dcterms:modified xsi:type="dcterms:W3CDTF">2023-05-26T07:49:00Z</dcterms:modified>
</cp:coreProperties>
</file>